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zór umowy ratownik medyczny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B82513">
        <w:rPr>
          <w:rFonts w:ascii="Times New Roman" w:hAnsi="Times New Roman"/>
        </w:rPr>
        <w:t xml:space="preserve">  </w:t>
      </w:r>
      <w:r w:rsidR="00A308BA">
        <w:rPr>
          <w:rFonts w:ascii="Times New Roman" w:hAnsi="Times New Roman"/>
        </w:rPr>
        <w:t>/R/2021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Default="00A308BA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 xml:space="preserve">ez Dyrektora – </w:t>
      </w:r>
      <w:r w:rsidR="009D74A2">
        <w:rPr>
          <w:rFonts w:ascii="Times New Roman" w:hAnsi="Times New Roman"/>
          <w:b w:val="0"/>
          <w:kern w:val="20"/>
          <w:sz w:val="24"/>
        </w:rPr>
        <w:t>Mariusza Gierusa</w:t>
      </w:r>
    </w:p>
    <w:p w:rsidR="009D74A2" w:rsidRPr="00C3185D" w:rsidRDefault="009D74A2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</w:t>
      </w:r>
      <w:r w:rsidR="009D74A2">
        <w:rPr>
          <w:rFonts w:ascii="Times New Roman" w:hAnsi="Times New Roman"/>
          <w:b w:val="0"/>
          <w:sz w:val="24"/>
          <w:szCs w:val="24"/>
        </w:rPr>
        <w:t>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</w:t>
      </w:r>
      <w:r w:rsidR="009D74A2">
        <w:rPr>
          <w:rFonts w:ascii="Times New Roman" w:hAnsi="Times New Roman"/>
          <w:b w:val="0"/>
          <w:sz w:val="24"/>
          <w:szCs w:val="24"/>
        </w:rPr>
        <w:t>………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świadczeń opieki zdrowotnej świadczonych przez ratowników medycznych w zespołach wyjazdowych  Pogotowia Ratunkowego w Jeleniej Górze, dalej zwanego „Pogotowie Ratunkowe”, na obszarze jego działania wszystkim potrzebującym pomocy medycznej w zakresie świadczeń wykonywanych przez Pogotowie Ratunkowe.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opieki zdrowotnej</w:t>
      </w:r>
      <w:r w:rsidR="009E05B0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zleconych przez dyspozytorów med</w:t>
      </w:r>
      <w:r w:rsidR="009E05B0">
        <w:rPr>
          <w:rFonts w:ascii="Times New Roman" w:hAnsi="Times New Roman"/>
          <w:b w:val="0"/>
          <w:sz w:val="24"/>
          <w:szCs w:val="24"/>
        </w:rPr>
        <w:t>ycznych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03BD9" w:rsidRPr="005D7341" w:rsidRDefault="00503BD9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5D7341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5D73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D7341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5D7341">
        <w:rPr>
          <w:rFonts w:ascii="Times New Roman" w:hAnsi="Times New Roman"/>
          <w:b w:val="0"/>
          <w:sz w:val="24"/>
          <w:szCs w:val="24"/>
        </w:rPr>
        <w:t>……….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godzin) w każdym miesiącu. Maksymalna ilość dyżurów  udzielania świadczeń w miesiącu kalendarzowym nie może przekroczyć 24 dyżurów </w:t>
      </w:r>
      <w:r w:rsidR="00DA0A0E">
        <w:rPr>
          <w:rFonts w:ascii="Times New Roman" w:hAnsi="Times New Roman"/>
          <w:b w:val="0"/>
          <w:sz w:val="24"/>
          <w:szCs w:val="24"/>
        </w:rPr>
        <w:br/>
      </w:r>
      <w:r w:rsidRPr="005D7341">
        <w:rPr>
          <w:rFonts w:ascii="Times New Roman" w:hAnsi="Times New Roman"/>
          <w:b w:val="0"/>
          <w:sz w:val="24"/>
          <w:szCs w:val="24"/>
        </w:rPr>
        <w:t>(28</w:t>
      </w:r>
      <w:r w:rsidR="00BC5DEB" w:rsidRPr="005D7341">
        <w:rPr>
          <w:rFonts w:ascii="Times New Roman" w:hAnsi="Times New Roman"/>
          <w:b w:val="0"/>
          <w:sz w:val="24"/>
          <w:szCs w:val="24"/>
        </w:rPr>
        <w:t>8 godzin), z zastrzeżeniem ust.8</w:t>
      </w:r>
      <w:r w:rsidRPr="005D7341">
        <w:rPr>
          <w:rFonts w:ascii="Times New Roman" w:hAnsi="Times New Roman"/>
          <w:b w:val="0"/>
          <w:sz w:val="24"/>
          <w:szCs w:val="24"/>
        </w:rPr>
        <w:t>.</w:t>
      </w:r>
    </w:p>
    <w:p w:rsidR="009E05B0" w:rsidRPr="00B6678F" w:rsidRDefault="009E05B0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5D7341">
        <w:rPr>
          <w:rFonts w:ascii="Times New Roman" w:hAnsi="Times New Roman"/>
          <w:b w:val="0"/>
          <w:sz w:val="24"/>
          <w:szCs w:val="24"/>
        </w:rPr>
        <w:t>:</w:t>
      </w:r>
      <w:r w:rsidR="00070BA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BB7053" w:rsidRPr="00BB7053">
        <w:rPr>
          <w:color w:val="000000"/>
          <w:sz w:val="24"/>
          <w:lang w:eastAsia="x-none"/>
        </w:rPr>
        <w:t xml:space="preserve"> </w:t>
      </w:r>
      <w:r w:rsidR="00CF2042" w:rsidRPr="00CF2042">
        <w:rPr>
          <w:rFonts w:ascii="Times New Roman" w:hAnsi="Times New Roman"/>
          <w:b w:val="0"/>
          <w:color w:val="000000"/>
          <w:sz w:val="24"/>
          <w:lang w:eastAsia="x-none"/>
        </w:rPr>
        <w:t xml:space="preserve">17,18 kwietnia 2022r., </w:t>
      </w:r>
      <w:r w:rsidR="006B0883" w:rsidRPr="00CF2042">
        <w:rPr>
          <w:rFonts w:ascii="Times New Roman" w:hAnsi="Times New Roman"/>
          <w:b w:val="0"/>
          <w:color w:val="000000"/>
          <w:sz w:val="24"/>
          <w:lang w:eastAsia="x-none"/>
        </w:rPr>
        <w:t>24,25,26,31 grudnia 2022r. i 01 stycznia 2023</w:t>
      </w:r>
      <w:r w:rsidR="00DA0A0E" w:rsidRPr="00CF2042">
        <w:rPr>
          <w:rFonts w:ascii="Times New Roman" w:hAnsi="Times New Roman"/>
          <w:b w:val="0"/>
          <w:color w:val="000000"/>
          <w:sz w:val="24"/>
          <w:lang w:eastAsia="x-none"/>
        </w:rPr>
        <w:t>r</w:t>
      </w:r>
      <w:r w:rsidR="00DA0A0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jeżeli Udzielający zamówienia poinformuje go na piśmie o konieczności dyżuru w tych terminach na co najmniej 14 dni przed rozpoczęciem miesiąca, w którym występują wymienione dni.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Świadczenia opieki zdrowotnej mogą być wykonywane przez Przyjmującego zamówienie nie dłużej niż przez 24 godziny stale z zachowaniem co najmniej 11-godzinnej przerwy po zakończonym dyżurze.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lastRenderedPageBreak/>
        <w:t>Miejscem udzielania świadczeń opieki zdrowotnej, jest miej</w:t>
      </w:r>
      <w:r w:rsidR="00735843">
        <w:rPr>
          <w:rFonts w:ascii="Times New Roman" w:hAnsi="Times New Roman"/>
          <w:color w:val="000000"/>
        </w:rPr>
        <w:t>sce wskazane przez</w:t>
      </w:r>
      <w:r w:rsidRPr="00E13527">
        <w:rPr>
          <w:rFonts w:ascii="Times New Roman" w:hAnsi="Times New Roman"/>
          <w:color w:val="000000"/>
        </w:rPr>
        <w:t xml:space="preserve"> dyspozytora medycznego skoncentrowanej dyspozytorni zwanego dalej „dyspozytorem medycznym”.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</w:t>
      </w:r>
      <w:r w:rsidR="00AA6EB5">
        <w:rPr>
          <w:rFonts w:ascii="Times New Roman" w:hAnsi="Times New Roman"/>
          <w:b w:val="0"/>
          <w:sz w:val="24"/>
          <w:szCs w:val="24"/>
        </w:rPr>
        <w:t xml:space="preserve"> opieki zdrowotnej</w:t>
      </w:r>
      <w:r w:rsidRPr="00121ABA">
        <w:rPr>
          <w:rFonts w:ascii="Times New Roman" w:hAnsi="Times New Roman"/>
          <w:b w:val="0"/>
          <w:sz w:val="24"/>
          <w:szCs w:val="24"/>
        </w:rPr>
        <w:t>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 xml:space="preserve">ać Przyjmującego zamówienie do dowolnego miejsca stacjonowania zespołu ratownictwa medycznego, </w:t>
      </w:r>
      <w:r w:rsidRPr="00121ABA">
        <w:rPr>
          <w:rFonts w:ascii="Times New Roman" w:hAnsi="Times New Roman"/>
          <w:b w:val="0"/>
          <w:sz w:val="24"/>
          <w:szCs w:val="24"/>
        </w:rPr>
        <w:t>w ramach rejonu operacyjnego Pogotowia Ratunkowego.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wyjątkowych przypadkach, maksymalna ilość dyżurów miesięczn</w:t>
      </w:r>
      <w:r w:rsidR="00BC5DEB">
        <w:rPr>
          <w:rFonts w:ascii="Times New Roman" w:hAnsi="Times New Roman"/>
          <w:b w:val="0"/>
          <w:sz w:val="24"/>
          <w:szCs w:val="24"/>
        </w:rPr>
        <w:t xml:space="preserve">ych i godzin, określona </w:t>
      </w:r>
      <w:r w:rsidR="00BC5DE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ust.3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może ulec zwiększeniu, po uzyskaniu zgody Udzielającego zamówienia lub jego upoważnionego przedstawiciela.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przekroczenia maksymalnej liczby dyżuró</w:t>
      </w:r>
      <w:r w:rsidR="00BC5DEB">
        <w:rPr>
          <w:rFonts w:ascii="Times New Roman" w:hAnsi="Times New Roman"/>
          <w:b w:val="0"/>
          <w:sz w:val="24"/>
          <w:szCs w:val="24"/>
        </w:rPr>
        <w:t xml:space="preserve">w lub godzin określonej w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bez uzyskania zgody, o której mowa w </w:t>
      </w:r>
      <w:r w:rsidR="008E3319" w:rsidRPr="005D7341">
        <w:rPr>
          <w:rFonts w:ascii="Times New Roman" w:hAnsi="Times New Roman"/>
          <w:b w:val="0"/>
          <w:sz w:val="24"/>
          <w:szCs w:val="24"/>
        </w:rPr>
        <w:t xml:space="preserve">ust. </w:t>
      </w:r>
      <w:r w:rsidR="00982B66" w:rsidRPr="005D7341">
        <w:rPr>
          <w:rFonts w:ascii="Times New Roman" w:hAnsi="Times New Roman"/>
          <w:b w:val="0"/>
          <w:sz w:val="24"/>
          <w:szCs w:val="24"/>
        </w:rPr>
        <w:t>8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E8290C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Przyjmującemu zamówienie nie przysługuje wynagrodzenie za świadczenia udzielone w czasie przekraczającym maksymalny miesięczny wymiar.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zamówienie, Przyjmujący zamówienie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Rozpoczęcie i zakończenie każdego dyżuru Przyjmujący zamówienie zobowiązany jest potwierdzić w „Ewidencji udzielanych świadczeń opieki zdrowotnej”, zwanej dalej „Ewidencją”, wyłożonej w miejscu stacjonowania zespołu ratownictwa medycznego,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udzielaniu świadczeń opieki zdrowotnej należących do obowiązków ratownika medycznego, przy wykorzystaniu sprzętu, aparatury i innych środków Udzielającego zamówienia, niezbędnych do udzielania pomocy medycznej.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 xml:space="preserve">o skrzynkach” znajdujących się </w:t>
      </w:r>
      <w:r w:rsidRPr="00162F68">
        <w:rPr>
          <w:rFonts w:ascii="Times New Roman" w:hAnsi="Times New Roman"/>
          <w:b w:val="0"/>
          <w:sz w:val="24"/>
        </w:rPr>
        <w:t>w pomieszczeniach stacjonowania zespołu,  wypełnionych kart zlecenia wyjazdu zespołu ratownictwa medycznego wraz z kartą medycznych czynności ratunkowych. W przypadku niedopełnienia tego obowiązku, Udzielający zamówienia ma prawo do obciążenia Przyjmującego zamówienie karą umowną w wysokości 50,00 zł brutto za każdorazowe nie wywiązanie się z tego obowiązku.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noszenia ubrania ochronnego wraz </w:t>
      </w:r>
      <w:r w:rsidRPr="00121ABA">
        <w:rPr>
          <w:rFonts w:ascii="Times New Roman" w:hAnsi="Times New Roman"/>
          <w:b w:val="0"/>
          <w:sz w:val="24"/>
          <w:szCs w:val="24"/>
        </w:rPr>
        <w:br/>
        <w:t>z identyfikatorem, spełniającego wymagane standardy, wynikające z przepisów ustawy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Państwowym Ratownictwie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Medycznym z dnia </w:t>
      </w:r>
      <w:r w:rsidR="00162F68">
        <w:rPr>
          <w:rFonts w:ascii="Times New Roman" w:hAnsi="Times New Roman"/>
          <w:b w:val="0"/>
          <w:sz w:val="24"/>
          <w:szCs w:val="24"/>
        </w:rPr>
        <w:t xml:space="preserve">8 </w:t>
      </w:r>
      <w:r w:rsidR="006B0883">
        <w:rPr>
          <w:rFonts w:ascii="Times New Roman" w:hAnsi="Times New Roman"/>
          <w:b w:val="0"/>
          <w:sz w:val="24"/>
          <w:szCs w:val="24"/>
        </w:rPr>
        <w:t>września 2006 r. (Dz.U. z 2021 r. poz.2053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>. zm.) i przepisów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wykonawczych do ustawy.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w czasie udzielania świadczeń opieki zdrowotnej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jest w pełni odpowiedzialny za udzielanie świadczeń w zespole podstawowym bez lekarza oraz za udzielanie świadczeń na zlecenie lekarza w zespole specjalistycznym i ponosi odpowiedzialność za wykonywane czynności w czasie udzielania świadczeń zdrowotnych.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A308BA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082F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082F34">
        <w:rPr>
          <w:rFonts w:ascii="Times New Roman" w:hAnsi="Times New Roman"/>
          <w:b w:val="0"/>
          <w:sz w:val="24"/>
          <w:szCs w:val="24"/>
        </w:rPr>
        <w:t>. zm.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)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</w:t>
      </w:r>
      <w:r w:rsidRPr="00082F34">
        <w:rPr>
          <w:rFonts w:ascii="Times New Roman" w:hAnsi="Times New Roman"/>
          <w:b w:val="0"/>
          <w:sz w:val="24"/>
          <w:szCs w:val="24"/>
        </w:rPr>
        <w:lastRenderedPageBreak/>
        <w:t>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prowadzenia dokumentacji medycznej</w:t>
      </w:r>
      <w:r w:rsidR="003E2D29" w:rsidRPr="00082F34">
        <w:rPr>
          <w:rFonts w:ascii="Times New Roman" w:hAnsi="Times New Roman"/>
          <w:b w:val="0"/>
          <w:sz w:val="24"/>
          <w:szCs w:val="24"/>
        </w:rPr>
        <w:br/>
        <w:t>( 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503BD9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zgodnie z art. 12 ust. 1 ustawy z dnia 8 września 2006 r o Państwowym Ratown</w:t>
      </w:r>
      <w:r w:rsidR="000208AF">
        <w:rPr>
          <w:rFonts w:ascii="Times New Roman" w:hAnsi="Times New Roman"/>
          <w:b w:val="0"/>
          <w:sz w:val="24"/>
          <w:szCs w:val="24"/>
        </w:rPr>
        <w:t>ictwie Medycznym. (</w:t>
      </w:r>
      <w:r w:rsidR="00A308BA">
        <w:rPr>
          <w:rFonts w:ascii="Times New Roman" w:hAnsi="Times New Roman"/>
          <w:b w:val="0"/>
          <w:sz w:val="24"/>
          <w:szCs w:val="24"/>
        </w:rPr>
        <w:t>Dz.U. z 2020</w:t>
      </w:r>
      <w:r w:rsidR="00162F68">
        <w:rPr>
          <w:rFonts w:ascii="Times New Roman" w:hAnsi="Times New Roman"/>
          <w:b w:val="0"/>
          <w:sz w:val="24"/>
          <w:szCs w:val="24"/>
        </w:rPr>
        <w:t xml:space="preserve"> r.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poz. 882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poźń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zm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>), do doskonalenia zawodowego w różnych formach kształcenia. O ukończonych szkoleniach, kursach czy dokształcania w inny sposób Przyjmujący zamówienie jest obowiązany zawiadomić Udzielającego zamówienie, jeżeli ta okoliczność mogłaby mieć wpływ na treść niniejszej Umowy.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członkami zespołów </w:t>
      </w:r>
      <w:r w:rsidR="006A7601">
        <w:rPr>
          <w:rFonts w:ascii="Times New Roman" w:hAnsi="Times New Roman"/>
          <w:b w:val="0"/>
          <w:sz w:val="24"/>
          <w:szCs w:val="24"/>
        </w:rPr>
        <w:t>wyjazdowych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 M</w:t>
      </w:r>
      <w:r w:rsidR="006A7601">
        <w:rPr>
          <w:rFonts w:ascii="Times New Roman" w:hAnsi="Times New Roman"/>
          <w:b w:val="0"/>
          <w:sz w:val="24"/>
          <w:szCs w:val="24"/>
        </w:rPr>
        <w:t>edycznego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Medycznego Pogotowia Ratunkowego,</w:t>
      </w:r>
    </w:p>
    <w:p w:rsidR="00834423" w:rsidRPr="00082F34" w:rsidRDefault="006A7601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D034B4" w:rsidRPr="00082F34" w:rsidRDefault="00834423" w:rsidP="00834423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6.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do poddania się weryfikacji zgodnie </w:t>
      </w:r>
      <w:r w:rsidRPr="00082F34">
        <w:rPr>
          <w:rFonts w:ascii="Times New Roman" w:hAnsi="Times New Roman"/>
          <w:b w:val="0"/>
          <w:sz w:val="24"/>
          <w:szCs w:val="24"/>
        </w:rPr>
        <w:br/>
        <w:t>z Zarządzeniem Wewnętrznym Udzielającego zamówienia.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A308BA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070BA4" w:rsidRDefault="00070BA4" w:rsidP="00DA0A0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Na podstawie art. 304 i 304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Kodeksu Pracy strony zgodnie postanawiają, że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świadczenia opieki zdrowotnej, udzielane na podstawie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udzielaniu świadczeń opieki zdrowotnej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</w:t>
      </w:r>
      <w:r w:rsidRPr="00121ABA">
        <w:rPr>
          <w:rFonts w:ascii="Times New Roman" w:hAnsi="Times New Roman"/>
          <w:b w:val="0"/>
          <w:sz w:val="24"/>
          <w:szCs w:val="24"/>
        </w:rPr>
        <w:lastRenderedPageBreak/>
        <w:t xml:space="preserve">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udzielać świadczeń opieki zdrowotnej 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wykonywania świadczeń będących przedmiotem niniejszej umowy zgodnie z ofertą i nie ma prawa do przenoszenia swoich obowiązków na inne osoby  z wyjątkiem zaistnienia nieprzewidzianych okoliczności, uniemożliwiających udzielanie świadczeń opieki zdrowotnej.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9D74A2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 opieki zdrowotnej,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CF37C2">
        <w:rPr>
          <w:rFonts w:ascii="Times New Roman" w:hAnsi="Times New Roman"/>
          <w:b w:val="0"/>
          <w:sz w:val="24"/>
          <w:szCs w:val="24"/>
        </w:rPr>
        <w:t xml:space="preserve"> </w:t>
      </w:r>
      <w:r w:rsidR="00AA1FFE">
        <w:rPr>
          <w:rFonts w:ascii="Times New Roman" w:hAnsi="Times New Roman"/>
          <w:b w:val="0"/>
          <w:sz w:val="24"/>
          <w:szCs w:val="24"/>
        </w:rPr>
        <w:t>Kierownikowi Działu Medycznego lub zespołowemu Pogotowia Ratunkowego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 z danego obszaru rejonu operacyjnego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6B0883">
        <w:rPr>
          <w:rFonts w:ascii="Times New Roman" w:hAnsi="Times New Roman"/>
          <w:b w:val="0"/>
          <w:sz w:val="24"/>
          <w:szCs w:val="24"/>
        </w:rPr>
        <w:t xml:space="preserve"> ………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DA0A0E">
        <w:rPr>
          <w:rFonts w:ascii="Times New Roman" w:hAnsi="Times New Roman"/>
          <w:b w:val="0"/>
          <w:color w:val="000000" w:themeColor="text1"/>
          <w:sz w:val="24"/>
          <w:szCs w:val="24"/>
        </w:rPr>
        <w:t>01 stycznia</w:t>
      </w:r>
      <w:r w:rsidR="003D3717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</w:t>
      </w:r>
      <w:r w:rsidR="002F3FDB">
        <w:rPr>
          <w:rFonts w:ascii="Times New Roman" w:hAnsi="Times New Roman"/>
          <w:b w:val="0"/>
          <w:color w:val="000000" w:themeColor="text1"/>
          <w:sz w:val="24"/>
          <w:szCs w:val="24"/>
        </w:rPr>
        <w:t>023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nie dłużej jednak niż do dnia obowiązywania umowy Udzielającego zamówienia z NFZ, w zakresie udzielania świadczeń opieki </w:t>
      </w:r>
      <w:r w:rsidR="00F25AE1" w:rsidRPr="00082F34">
        <w:rPr>
          <w:rFonts w:ascii="Times New Roman" w:hAnsi="Times New Roman"/>
          <w:b w:val="0"/>
          <w:sz w:val="24"/>
          <w:szCs w:val="24"/>
        </w:rPr>
        <w:t>zdrowotnej ratownictwo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medyczne.</w:t>
      </w:r>
    </w:p>
    <w:p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 o udzielanie świadczeń opieki zdrowotnej – ratownictwo medyczne, zawartej pomiędzy NFZ a Udzielającym zamówienia.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="00A308BA">
        <w:rPr>
          <w:color w:val="000000" w:themeColor="text1"/>
          <w:sz w:val="24"/>
          <w:lang w:eastAsia="x-none"/>
        </w:rPr>
        <w:t>. Jeżeli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="00B625F3">
        <w:rPr>
          <w:rFonts w:ascii="Times New Roman" w:hAnsi="Times New Roman"/>
          <w:b w:val="0"/>
          <w:sz w:val="24"/>
          <w:szCs w:val="24"/>
        </w:rPr>
        <w:t xml:space="preserve"> dniowego okresu wypowiedzenia, ze skutkiem na koniec miesiąca</w:t>
      </w:r>
      <w:r w:rsidR="00A81FFD">
        <w:rPr>
          <w:rFonts w:ascii="Times New Roman" w:hAnsi="Times New Roman"/>
          <w:b w:val="0"/>
          <w:sz w:val="24"/>
          <w:szCs w:val="24"/>
        </w:rPr>
        <w:t xml:space="preserve"> kalendarzowego</w:t>
      </w:r>
      <w:r w:rsidR="00B625F3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</w:p>
    <w:p w:rsidR="00845D85" w:rsidRPr="00121ABA" w:rsidRDefault="00845D8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891C8B" w:rsidRPr="00845D85" w:rsidRDefault="00891C8B" w:rsidP="00845D85">
      <w:pPr>
        <w:numPr>
          <w:ilvl w:val="0"/>
          <w:numId w:val="32"/>
        </w:numPr>
        <w:jc w:val="both"/>
        <w:rPr>
          <w:sz w:val="24"/>
          <w:szCs w:val="24"/>
        </w:rPr>
      </w:pPr>
    </w:p>
    <w:p w:rsidR="00891C8B" w:rsidRDefault="00845D85" w:rsidP="00891C8B">
      <w:pPr>
        <w:ind w:left="426" w:hanging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</w:t>
      </w:r>
      <w:r w:rsidR="00891C8B">
        <w:rPr>
          <w:sz w:val="24"/>
          <w:szCs w:val="24"/>
          <w:lang w:eastAsia="x-none"/>
        </w:rPr>
        <w:t xml:space="preserve"> 1. </w:t>
      </w:r>
      <w:r w:rsidR="00891C8B">
        <w:rPr>
          <w:sz w:val="24"/>
          <w:szCs w:val="24"/>
          <w:lang w:val="x-none" w:eastAsia="x-none"/>
        </w:rPr>
        <w:t xml:space="preserve">Strony ustalają, że </w:t>
      </w:r>
      <w:r w:rsidR="00891C8B">
        <w:rPr>
          <w:color w:val="000000"/>
          <w:sz w:val="24"/>
          <w:szCs w:val="24"/>
          <w:lang w:eastAsia="x-none"/>
        </w:rPr>
        <w:t xml:space="preserve">stawka </w:t>
      </w:r>
      <w:r w:rsidR="00891C8B">
        <w:rPr>
          <w:color w:val="000000"/>
          <w:sz w:val="24"/>
          <w:szCs w:val="24"/>
          <w:lang w:val="x-none" w:eastAsia="x-none"/>
        </w:rPr>
        <w:t>wynagrodzeni</w:t>
      </w:r>
      <w:r w:rsidR="00891C8B">
        <w:rPr>
          <w:color w:val="000000"/>
          <w:sz w:val="24"/>
          <w:szCs w:val="24"/>
          <w:lang w:eastAsia="x-none"/>
        </w:rPr>
        <w:t>a</w:t>
      </w:r>
      <w:r w:rsidR="00891C8B">
        <w:rPr>
          <w:sz w:val="24"/>
          <w:szCs w:val="24"/>
          <w:lang w:val="x-none" w:eastAsia="x-none"/>
        </w:rPr>
        <w:t xml:space="preserve"> Przyjmującego zamówienie za każdą godzinę udzielania świadczeń określonych umową</w:t>
      </w:r>
      <w:r w:rsidR="00891C8B">
        <w:rPr>
          <w:sz w:val="24"/>
          <w:szCs w:val="24"/>
          <w:lang w:eastAsia="x-none"/>
        </w:rPr>
        <w:t xml:space="preserve"> przez ratowników medycznych</w:t>
      </w:r>
      <w:r w:rsidR="00891C8B">
        <w:rPr>
          <w:sz w:val="24"/>
          <w:szCs w:val="24"/>
          <w:lang w:val="x-none" w:eastAsia="x-none"/>
        </w:rPr>
        <w:t xml:space="preserve"> we wszystkie dni miesiąca wynosi</w:t>
      </w:r>
      <w:r w:rsidR="00891C8B">
        <w:rPr>
          <w:sz w:val="24"/>
          <w:szCs w:val="24"/>
          <w:lang w:eastAsia="x-none"/>
        </w:rPr>
        <w:t xml:space="preserve"> 40,00 </w:t>
      </w:r>
      <w:r w:rsidR="00891C8B">
        <w:rPr>
          <w:sz w:val="24"/>
          <w:szCs w:val="24"/>
          <w:lang w:val="x-none" w:eastAsia="x-none"/>
        </w:rPr>
        <w:t>zł</w:t>
      </w:r>
      <w:r w:rsidR="00891C8B">
        <w:rPr>
          <w:sz w:val="24"/>
          <w:szCs w:val="24"/>
          <w:lang w:eastAsia="x-none"/>
        </w:rPr>
        <w:t xml:space="preserve"> ( słownie : czterdzieści zł.) brutto.</w:t>
      </w:r>
    </w:p>
    <w:p w:rsidR="00891C8B" w:rsidRDefault="00891C8B" w:rsidP="00891C8B">
      <w:pPr>
        <w:numPr>
          <w:ilvl w:val="0"/>
          <w:numId w:val="32"/>
        </w:numPr>
        <w:ind w:left="426" w:hanging="284"/>
        <w:jc w:val="both"/>
        <w:rPr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Udzielający zamówienia zapłaci Przyjmującemu zamówienie dodatki do stawki wynagrodzenia,</w:t>
      </w:r>
      <w:r w:rsidR="00845D85">
        <w:rPr>
          <w:color w:val="000000"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 xml:space="preserve">o której mowa w ust. 1: </w:t>
      </w:r>
      <w:r>
        <w:rPr>
          <w:sz w:val="24"/>
          <w:szCs w:val="24"/>
          <w:lang w:val="x-none" w:eastAsia="x-none"/>
        </w:rPr>
        <w:t xml:space="preserve"> </w:t>
      </w:r>
    </w:p>
    <w:p w:rsidR="00891C8B" w:rsidRDefault="00891C8B" w:rsidP="00891C8B">
      <w:pPr>
        <w:numPr>
          <w:ilvl w:val="1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. 3</w:t>
      </w:r>
      <w:r>
        <w:rPr>
          <w:sz w:val="24"/>
          <w:szCs w:val="24"/>
          <w:lang w:val="x-none" w:eastAsia="x-none"/>
        </w:rPr>
        <w:t>,00 zł. (słownie</w:t>
      </w:r>
      <w:r>
        <w:rPr>
          <w:sz w:val="24"/>
          <w:szCs w:val="24"/>
          <w:lang w:eastAsia="x-none"/>
        </w:rPr>
        <w:t>: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>trzy</w:t>
      </w:r>
      <w:r>
        <w:rPr>
          <w:sz w:val="24"/>
          <w:szCs w:val="24"/>
          <w:lang w:val="x-none" w:eastAsia="x-none"/>
        </w:rPr>
        <w:t xml:space="preserve"> zł) brutto</w:t>
      </w:r>
      <w:r>
        <w:rPr>
          <w:sz w:val="24"/>
          <w:szCs w:val="24"/>
          <w:lang w:eastAsia="x-none"/>
        </w:rPr>
        <w:t xml:space="preserve"> za </w:t>
      </w:r>
      <w:r>
        <w:rPr>
          <w:sz w:val="24"/>
          <w:szCs w:val="24"/>
          <w:lang w:val="x-none" w:eastAsia="x-none"/>
        </w:rPr>
        <w:t xml:space="preserve">każdą godzinę udzielania świadczeń opieki zdrowotnej, </w:t>
      </w:r>
      <w:r>
        <w:rPr>
          <w:sz w:val="24"/>
          <w:szCs w:val="24"/>
          <w:lang w:eastAsia="x-none"/>
        </w:rPr>
        <w:br/>
      </w:r>
      <w:r>
        <w:rPr>
          <w:sz w:val="24"/>
          <w:szCs w:val="24"/>
          <w:lang w:val="x-none" w:eastAsia="x-none"/>
        </w:rPr>
        <w:t xml:space="preserve">świadczonych przez ratowników medycznych, pełniących obowiązki kierownika zespołu, </w:t>
      </w:r>
      <w:r>
        <w:rPr>
          <w:sz w:val="24"/>
          <w:szCs w:val="24"/>
          <w:lang w:eastAsia="x-none"/>
        </w:rPr>
        <w:br/>
      </w:r>
      <w:r>
        <w:rPr>
          <w:sz w:val="24"/>
          <w:szCs w:val="24"/>
          <w:lang w:val="x-none" w:eastAsia="x-none"/>
        </w:rPr>
        <w:t>o którym mowa w art. 36 ust. 5 ustawy z dnia 8 września 2006 r. o Państwowym Ratownictwie Medycznym (</w:t>
      </w:r>
      <w:proofErr w:type="spellStart"/>
      <w:r>
        <w:rPr>
          <w:sz w:val="24"/>
          <w:szCs w:val="24"/>
          <w:lang w:val="x-none" w:eastAsia="x-none"/>
        </w:rPr>
        <w:t>t.j</w:t>
      </w:r>
      <w:proofErr w:type="spellEnd"/>
      <w:r>
        <w:rPr>
          <w:sz w:val="24"/>
          <w:szCs w:val="24"/>
          <w:lang w:val="x-none" w:eastAsia="x-none"/>
        </w:rPr>
        <w:t xml:space="preserve">. Dz.U. z </w:t>
      </w:r>
      <w:r>
        <w:rPr>
          <w:color w:val="000000"/>
          <w:sz w:val="24"/>
          <w:szCs w:val="24"/>
          <w:lang w:val="x-none" w:eastAsia="x-none"/>
        </w:rPr>
        <w:t>Dz.U.</w:t>
      </w:r>
      <w:r>
        <w:rPr>
          <w:color w:val="000000"/>
          <w:sz w:val="24"/>
          <w:szCs w:val="24"/>
          <w:lang w:eastAsia="x-none"/>
        </w:rPr>
        <w:t xml:space="preserve"> z 2020 r.</w:t>
      </w:r>
      <w:r>
        <w:rPr>
          <w:color w:val="000000"/>
          <w:sz w:val="24"/>
          <w:szCs w:val="24"/>
          <w:lang w:val="x-none" w:eastAsia="x-none"/>
        </w:rPr>
        <w:t xml:space="preserve"> poz.</w:t>
      </w:r>
      <w:r>
        <w:rPr>
          <w:color w:val="000000"/>
          <w:sz w:val="24"/>
          <w:szCs w:val="24"/>
          <w:lang w:eastAsia="x-none"/>
        </w:rPr>
        <w:t>882</w:t>
      </w:r>
      <w:r>
        <w:rPr>
          <w:sz w:val="24"/>
          <w:szCs w:val="24"/>
          <w:lang w:val="x-none" w:eastAsia="x-none"/>
        </w:rPr>
        <w:t xml:space="preserve"> z póżn.zm.)  i obowiązuje do </w:t>
      </w:r>
      <w:r>
        <w:rPr>
          <w:sz w:val="24"/>
          <w:szCs w:val="24"/>
          <w:lang w:eastAsia="x-none"/>
        </w:rPr>
        <w:t>01</w:t>
      </w:r>
      <w:r>
        <w:rPr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eastAsia="x-none"/>
        </w:rPr>
        <w:t>stycznia</w:t>
      </w:r>
      <w:r>
        <w:rPr>
          <w:sz w:val="24"/>
          <w:szCs w:val="24"/>
          <w:lang w:val="x-none" w:eastAsia="x-none"/>
        </w:rPr>
        <w:t xml:space="preserve"> 20</w:t>
      </w:r>
      <w:r w:rsidR="00CF2042">
        <w:rPr>
          <w:sz w:val="24"/>
          <w:szCs w:val="24"/>
          <w:lang w:eastAsia="x-none"/>
        </w:rPr>
        <w:t xml:space="preserve">23 </w:t>
      </w:r>
      <w:r>
        <w:rPr>
          <w:sz w:val="24"/>
          <w:szCs w:val="24"/>
          <w:lang w:val="x-none" w:eastAsia="x-none"/>
        </w:rPr>
        <w:t xml:space="preserve">r. </w:t>
      </w:r>
      <w:r>
        <w:rPr>
          <w:sz w:val="24"/>
          <w:szCs w:val="24"/>
          <w:lang w:eastAsia="x-none"/>
        </w:rPr>
        <w:t xml:space="preserve">do godz. 7:00.  </w:t>
      </w:r>
    </w:p>
    <w:p w:rsidR="00891C8B" w:rsidRDefault="00891C8B" w:rsidP="00891C8B">
      <w:pPr>
        <w:numPr>
          <w:ilvl w:val="1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. Dodatek świąteczny w wysokości 20,00 zł (słownie: dwadzieścia zł) brutto </w:t>
      </w:r>
      <w:r>
        <w:rPr>
          <w:sz w:val="24"/>
          <w:szCs w:val="24"/>
          <w:lang w:val="x-none" w:eastAsia="x-none"/>
        </w:rPr>
        <w:t xml:space="preserve">za </w:t>
      </w:r>
      <w:r>
        <w:rPr>
          <w:sz w:val="24"/>
          <w:szCs w:val="24"/>
          <w:lang w:eastAsia="x-none"/>
        </w:rPr>
        <w:t>każdą</w:t>
      </w:r>
      <w:r>
        <w:rPr>
          <w:sz w:val="24"/>
          <w:szCs w:val="24"/>
          <w:lang w:val="x-none" w:eastAsia="x-none"/>
        </w:rPr>
        <w:t xml:space="preserve"> godzinę udzielania świadczeń </w:t>
      </w:r>
      <w:r>
        <w:rPr>
          <w:sz w:val="24"/>
          <w:szCs w:val="24"/>
          <w:lang w:eastAsia="x-none"/>
        </w:rPr>
        <w:t xml:space="preserve">opieki zdrowotnej w dni świąteczne tj.: 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1/ 24 grudnia w godz. od 7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 xml:space="preserve"> do 24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>,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2/ 25 grudnia w godz. od 0</w:t>
      </w:r>
      <w:r>
        <w:rPr>
          <w:sz w:val="24"/>
          <w:szCs w:val="24"/>
          <w:vertAlign w:val="superscript"/>
          <w:lang w:eastAsia="x-none"/>
        </w:rPr>
        <w:t xml:space="preserve">00 </w:t>
      </w:r>
      <w:r>
        <w:rPr>
          <w:sz w:val="24"/>
          <w:szCs w:val="24"/>
          <w:lang w:eastAsia="x-none"/>
        </w:rPr>
        <w:t>do 24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>,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3/ 26 grudnia w godz. od 0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 xml:space="preserve"> do 7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sz w:val="24"/>
          <w:szCs w:val="24"/>
          <w:lang w:eastAsia="x-none"/>
        </w:rPr>
        <w:t>,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4/ 31 grudnia w godz. od 7</w:t>
      </w:r>
      <w:r>
        <w:rPr>
          <w:sz w:val="24"/>
          <w:szCs w:val="24"/>
          <w:vertAlign w:val="superscript"/>
          <w:lang w:eastAsia="x-none"/>
        </w:rPr>
        <w:t xml:space="preserve">00 </w:t>
      </w:r>
      <w:r>
        <w:rPr>
          <w:sz w:val="24"/>
          <w:szCs w:val="24"/>
          <w:lang w:eastAsia="x-none"/>
        </w:rPr>
        <w:t>do 24</w:t>
      </w:r>
      <w:r>
        <w:rPr>
          <w:sz w:val="24"/>
          <w:szCs w:val="24"/>
          <w:vertAlign w:val="superscript"/>
          <w:lang w:eastAsia="x-none"/>
        </w:rPr>
        <w:t>00</w:t>
      </w:r>
    </w:p>
    <w:p w:rsidR="00891C8B" w:rsidRDefault="00891C8B" w:rsidP="00891C8B">
      <w:pPr>
        <w:ind w:left="426" w:firstLine="425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5/ 01 stycznia w godz. od 0</w:t>
      </w:r>
      <w:r>
        <w:rPr>
          <w:sz w:val="24"/>
          <w:szCs w:val="24"/>
          <w:vertAlign w:val="superscript"/>
          <w:lang w:eastAsia="x-none"/>
        </w:rPr>
        <w:t xml:space="preserve">00 </w:t>
      </w:r>
      <w:r w:rsidR="00845D85">
        <w:rPr>
          <w:sz w:val="24"/>
          <w:szCs w:val="24"/>
          <w:lang w:eastAsia="x-none"/>
        </w:rPr>
        <w:t>do 7</w:t>
      </w:r>
      <w:r>
        <w:rPr>
          <w:sz w:val="24"/>
          <w:szCs w:val="24"/>
          <w:vertAlign w:val="superscript"/>
          <w:lang w:eastAsia="x-none"/>
        </w:rPr>
        <w:t>00</w:t>
      </w:r>
      <w:r>
        <w:rPr>
          <w:color w:val="FF0000"/>
          <w:sz w:val="24"/>
          <w:szCs w:val="24"/>
          <w:highlight w:val="yellow"/>
          <w:lang w:eastAsia="x-none"/>
        </w:rPr>
        <w:t xml:space="preserve">   </w:t>
      </w:r>
    </w:p>
    <w:p w:rsidR="00891C8B" w:rsidRPr="006B0883" w:rsidRDefault="00891C8B" w:rsidP="006B0883">
      <w:pPr>
        <w:numPr>
          <w:ilvl w:val="0"/>
          <w:numId w:val="32"/>
        </w:numPr>
        <w:ind w:left="426" w:hanging="426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Udzielający zamówienia zapłaci Przyjmującemu zamówienie dodatek wyjazdowy do stawki wynagrodzenia, o której mowa w ust. 1,</w:t>
      </w:r>
      <w:r>
        <w:rPr>
          <w:color w:val="000000"/>
          <w:sz w:val="24"/>
          <w:szCs w:val="24"/>
          <w:lang w:val="x-none"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 xml:space="preserve">za każdą godzinę udzielania świadczeń opieki zdrowotnej w wysokości 30%. tj. do kwoty 52,00 zł ( słownie: pięćdziesiąt dwa zł.) brutto.  </w:t>
      </w:r>
    </w:p>
    <w:p w:rsidR="00891C8B" w:rsidRDefault="00891C8B" w:rsidP="00891C8B">
      <w:pPr>
        <w:numPr>
          <w:ilvl w:val="0"/>
          <w:numId w:val="32"/>
        </w:numPr>
        <w:ind w:left="426" w:hanging="426"/>
        <w:jc w:val="both"/>
        <w:rPr>
          <w:sz w:val="24"/>
          <w:szCs w:val="24"/>
          <w:vertAlign w:val="subscript"/>
          <w:lang w:eastAsia="x-none"/>
        </w:rPr>
      </w:pPr>
      <w:r>
        <w:rPr>
          <w:sz w:val="24"/>
          <w:szCs w:val="24"/>
          <w:lang w:eastAsia="x-none"/>
        </w:rPr>
        <w:t xml:space="preserve">W przypadku przekroczenia czasu trwania danego dyżuru w stosunku do określonego </w:t>
      </w:r>
      <w:r>
        <w:rPr>
          <w:sz w:val="24"/>
          <w:szCs w:val="24"/>
          <w:lang w:eastAsia="x-none"/>
        </w:rPr>
        <w:br/>
        <w:t>w harmonogramie, stawki wynagrodzenia będą liczone w następujący sposób:</w:t>
      </w:r>
    </w:p>
    <w:p w:rsidR="00891C8B" w:rsidRDefault="00891C8B" w:rsidP="00891C8B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lastRenderedPageBreak/>
        <w:t>W przypadku przedłużenia wyłącznie z powodu realizacji zlecenia wyjazdu ZRM (czas powrotu ZRM do miejsca stacjonowania) lub z powodu wcześniejszego rozpoczęcia realizacji zlecenia wyjazdu, każda następna godzina zostanie opłacona według stawki określonej w ust. 1 powiększonej zgodnie zasadami określonymi w ust. od 2 – 4 ; należność ta zostanie rozliczona wg stawki godzinowej a niepełna godzina w rozbiciu minutowym.</w:t>
      </w:r>
    </w:p>
    <w:p w:rsidR="00891C8B" w:rsidRPr="00891C8B" w:rsidRDefault="00891C8B" w:rsidP="00891C8B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W przypadku niestawienia się zmiennika zgodnie z ustalonym harmonogramem, każda </w:t>
      </w:r>
      <w:r>
        <w:rPr>
          <w:sz w:val="24"/>
          <w:szCs w:val="24"/>
          <w:lang w:eastAsia="x-none"/>
        </w:rPr>
        <w:br/>
        <w:t xml:space="preserve">następna godzina zostanie opłacona według stawki określonej w ust. 1 powiększonej zgodnie zasadami określonymi w ust. od 2 – 4 ; należność ta zostanie rozliczona wg stawki godzinowej a niepełna godzina w rozbiciu minutowym. 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Wypłaty wynagrodzenia za wykonane świadczenie dokonuje się raz w miesiącu w terminie do ostatniego dnia miesiąca następującego po miesiącu, w którym je wykonano, przelewem na konto wskazane przez Przyjmującego zamówienie, z zastrzeżeniem ust. </w:t>
      </w:r>
      <w:r w:rsidR="0025182E">
        <w:rPr>
          <w:sz w:val="24"/>
          <w:szCs w:val="24"/>
          <w:lang w:eastAsia="x-none"/>
        </w:rPr>
        <w:t>9</w:t>
      </w:r>
      <w:bookmarkStart w:id="0" w:name="_GoBack"/>
      <w:bookmarkEnd w:id="0"/>
      <w:r>
        <w:rPr>
          <w:sz w:val="24"/>
          <w:szCs w:val="24"/>
          <w:lang w:val="x-none" w:eastAsia="x-none"/>
        </w:rPr>
        <w:t>.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color w:val="000000"/>
          <w:sz w:val="24"/>
          <w:lang w:val="x-none" w:eastAsia="x-none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>
        <w:rPr>
          <w:color w:val="000000"/>
          <w:sz w:val="24"/>
          <w:lang w:val="x-none" w:eastAsia="x-none"/>
        </w:rPr>
        <w:br/>
        <w:t xml:space="preserve">z zestawieniem, stanowiącym załącznik nr 2 do niniejszej umowy, zgodnym z Ewidencją. </w:t>
      </w:r>
      <w:r>
        <w:rPr>
          <w:color w:val="000000"/>
          <w:sz w:val="24"/>
          <w:lang w:eastAsia="x-none"/>
        </w:rPr>
        <w:br/>
      </w:r>
      <w:r>
        <w:rPr>
          <w:color w:val="000000"/>
          <w:sz w:val="24"/>
          <w:lang w:val="x-none" w:eastAsia="x-none"/>
        </w:rPr>
        <w:t>W przypadku niezgodności zestawienia z Ewidencją lub błędów w fakturze, faktura będzie  traktowana jako niezłożona w terminie</w:t>
      </w:r>
      <w:r>
        <w:rPr>
          <w:color w:val="000000"/>
          <w:sz w:val="24"/>
          <w:lang w:eastAsia="x-none"/>
        </w:rPr>
        <w:t>.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Za termin złożenia </w:t>
      </w:r>
      <w:r>
        <w:rPr>
          <w:sz w:val="24"/>
          <w:szCs w:val="24"/>
          <w:lang w:eastAsia="x-none"/>
        </w:rPr>
        <w:t>faktury</w:t>
      </w:r>
      <w:r>
        <w:rPr>
          <w:sz w:val="24"/>
          <w:szCs w:val="24"/>
          <w:lang w:val="x-none" w:eastAsia="x-none"/>
        </w:rPr>
        <w:t>, o któr</w:t>
      </w:r>
      <w:r>
        <w:rPr>
          <w:sz w:val="24"/>
          <w:szCs w:val="24"/>
          <w:lang w:eastAsia="x-none"/>
        </w:rPr>
        <w:t>ej</w:t>
      </w:r>
      <w:r>
        <w:rPr>
          <w:color w:val="000000"/>
          <w:sz w:val="24"/>
          <w:szCs w:val="24"/>
          <w:lang w:val="x-none" w:eastAsia="x-none"/>
        </w:rPr>
        <w:t xml:space="preserve"> mowa w ust. </w:t>
      </w:r>
      <w:r w:rsidR="006B0883">
        <w:rPr>
          <w:color w:val="000000"/>
          <w:sz w:val="24"/>
          <w:szCs w:val="24"/>
          <w:lang w:eastAsia="x-none"/>
        </w:rPr>
        <w:t>6</w:t>
      </w:r>
      <w:r>
        <w:rPr>
          <w:color w:val="000000"/>
          <w:sz w:val="24"/>
          <w:szCs w:val="24"/>
          <w:lang w:val="x-none" w:eastAsia="x-none"/>
        </w:rPr>
        <w:t>, uważa się datę je</w:t>
      </w:r>
      <w:r>
        <w:rPr>
          <w:color w:val="000000"/>
          <w:sz w:val="24"/>
          <w:szCs w:val="24"/>
          <w:lang w:eastAsia="x-none"/>
        </w:rPr>
        <w:t>j</w:t>
      </w:r>
      <w:r>
        <w:rPr>
          <w:color w:val="000000"/>
          <w:sz w:val="24"/>
          <w:szCs w:val="24"/>
          <w:lang w:val="x-none" w:eastAsia="x-none"/>
        </w:rPr>
        <w:t xml:space="preserve"> doręczenia Udzielającemu zamówienia (data wpływu), bez względu na formę tego doręczenia.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Za fakturę wystawioną prawidłowo rozumie się fakturę</w:t>
      </w:r>
      <w:r>
        <w:rPr>
          <w:sz w:val="24"/>
          <w:szCs w:val="24"/>
          <w:lang w:val="x-none" w:eastAsia="x-none"/>
        </w:rPr>
        <w:t>, zgodn</w:t>
      </w:r>
      <w:r>
        <w:rPr>
          <w:sz w:val="24"/>
          <w:szCs w:val="24"/>
          <w:lang w:eastAsia="x-none"/>
        </w:rPr>
        <w:t>ą</w:t>
      </w:r>
      <w:r>
        <w:rPr>
          <w:sz w:val="24"/>
          <w:szCs w:val="24"/>
          <w:lang w:val="x-none" w:eastAsia="x-none"/>
        </w:rPr>
        <w:t xml:space="preserve"> pod względem rachunkowym i merytorycznym z wykonanym harmonogramem miesięcznym</w:t>
      </w:r>
      <w:r w:rsidR="002F3FDB">
        <w:rPr>
          <w:sz w:val="24"/>
          <w:szCs w:val="24"/>
          <w:lang w:eastAsia="x-none"/>
        </w:rPr>
        <w:t xml:space="preserve">, ewidencją oraz zgodną </w:t>
      </w:r>
      <w:r>
        <w:rPr>
          <w:sz w:val="24"/>
          <w:szCs w:val="24"/>
          <w:lang w:eastAsia="x-none"/>
        </w:rPr>
        <w:t>z obowiązującymi przepisami.</w:t>
      </w:r>
      <w:r>
        <w:rPr>
          <w:sz w:val="24"/>
          <w:szCs w:val="24"/>
          <w:lang w:val="x-none" w:eastAsia="x-none"/>
        </w:rPr>
        <w:t xml:space="preserve"> 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Termin zapłaty wynagrodzenia, określony w ust. </w:t>
      </w:r>
      <w:r w:rsidR="006B0883">
        <w:rPr>
          <w:color w:val="000000"/>
          <w:sz w:val="24"/>
          <w:szCs w:val="24"/>
          <w:lang w:eastAsia="x-none"/>
        </w:rPr>
        <w:t>5</w:t>
      </w:r>
      <w:r>
        <w:rPr>
          <w:color w:val="000000"/>
          <w:sz w:val="24"/>
          <w:szCs w:val="24"/>
          <w:lang w:val="x-none" w:eastAsia="x-none"/>
        </w:rPr>
        <w:t>, ulega przesunięciu o ilość dni opóźnienia Przyjmującego zamówienie w złożeniu prawidłow</w:t>
      </w:r>
      <w:r>
        <w:rPr>
          <w:color w:val="000000"/>
          <w:sz w:val="24"/>
          <w:szCs w:val="24"/>
          <w:lang w:eastAsia="x-none"/>
        </w:rPr>
        <w:t>ej faktury</w:t>
      </w:r>
      <w:r>
        <w:rPr>
          <w:color w:val="000000"/>
          <w:sz w:val="24"/>
          <w:szCs w:val="24"/>
          <w:lang w:val="x-none" w:eastAsia="x-none"/>
        </w:rPr>
        <w:t xml:space="preserve">. </w:t>
      </w:r>
      <w:r>
        <w:rPr>
          <w:sz w:val="24"/>
          <w:szCs w:val="24"/>
          <w:lang w:val="x-none" w:eastAsia="x-none"/>
        </w:rPr>
        <w:t xml:space="preserve">Przesunięcie terminu płatności liczone będzie od dnia, w którym płatność </w:t>
      </w:r>
      <w:r>
        <w:rPr>
          <w:sz w:val="24"/>
          <w:szCs w:val="24"/>
          <w:lang w:eastAsia="x-none"/>
        </w:rPr>
        <w:t>faktury</w:t>
      </w:r>
      <w:r>
        <w:rPr>
          <w:sz w:val="24"/>
          <w:szCs w:val="24"/>
          <w:lang w:val="x-none" w:eastAsia="x-none"/>
        </w:rPr>
        <w:t xml:space="preserve"> staje się wymagalna.</w:t>
      </w:r>
    </w:p>
    <w:p w:rsidR="00891C8B" w:rsidRDefault="00891C8B" w:rsidP="00891C8B">
      <w:pPr>
        <w:numPr>
          <w:ilvl w:val="0"/>
          <w:numId w:val="32"/>
        </w:numPr>
        <w:jc w:val="both"/>
        <w:rPr>
          <w:color w:val="000000"/>
          <w:sz w:val="24"/>
          <w:lang w:val="x-none" w:eastAsia="x-none"/>
        </w:rPr>
      </w:pPr>
      <w:r>
        <w:rPr>
          <w:sz w:val="24"/>
          <w:szCs w:val="24"/>
          <w:lang w:val="x-none" w:eastAsia="x-none"/>
        </w:rPr>
        <w:t>W przypadku opóźnienia w zapłacie faktury, Przyjmując</w:t>
      </w:r>
      <w:r>
        <w:rPr>
          <w:sz w:val="24"/>
          <w:szCs w:val="24"/>
          <w:lang w:eastAsia="x-none"/>
        </w:rPr>
        <w:t xml:space="preserve">emu </w:t>
      </w:r>
      <w:r>
        <w:rPr>
          <w:sz w:val="24"/>
          <w:szCs w:val="24"/>
          <w:lang w:val="x-none" w:eastAsia="x-none"/>
        </w:rPr>
        <w:t>zamówienie</w:t>
      </w:r>
      <w:r>
        <w:rPr>
          <w:sz w:val="24"/>
          <w:szCs w:val="24"/>
          <w:lang w:eastAsia="x-none"/>
        </w:rPr>
        <w:t xml:space="preserve"> przysługiwać</w:t>
      </w:r>
      <w:r>
        <w:rPr>
          <w:color w:val="000000"/>
          <w:sz w:val="24"/>
          <w:szCs w:val="24"/>
          <w:lang w:val="x-none"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będą </w:t>
      </w:r>
      <w:r>
        <w:rPr>
          <w:color w:val="000000"/>
          <w:sz w:val="24"/>
          <w:szCs w:val="24"/>
          <w:lang w:val="x-none" w:eastAsia="en-US"/>
        </w:rPr>
        <w:t>odsetki  w wysokości określonej zgodnie z przepisami ustawy z dnia 8 marca 2013r</w:t>
      </w:r>
      <w:r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val="x-none"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br/>
      </w:r>
      <w:r>
        <w:rPr>
          <w:color w:val="000000"/>
          <w:sz w:val="24"/>
          <w:szCs w:val="24"/>
          <w:lang w:val="x-none" w:eastAsia="en-US"/>
        </w:rPr>
        <w:t>o terminach zapłaty w transakcjach handlowych (</w:t>
      </w:r>
      <w:proofErr w:type="spellStart"/>
      <w:r>
        <w:rPr>
          <w:color w:val="000000"/>
          <w:sz w:val="24"/>
          <w:szCs w:val="24"/>
          <w:lang w:val="x-none" w:eastAsia="en-US"/>
        </w:rPr>
        <w:t>t.j</w:t>
      </w:r>
      <w:proofErr w:type="spellEnd"/>
      <w:r>
        <w:rPr>
          <w:color w:val="000000"/>
          <w:sz w:val="24"/>
          <w:szCs w:val="24"/>
          <w:lang w:val="x-none" w:eastAsia="en-US"/>
        </w:rPr>
        <w:t>. Dz.U. z 20</w:t>
      </w:r>
      <w:r>
        <w:rPr>
          <w:color w:val="000000"/>
          <w:sz w:val="24"/>
          <w:szCs w:val="24"/>
          <w:lang w:eastAsia="en-US"/>
        </w:rPr>
        <w:t>21</w:t>
      </w:r>
      <w:r>
        <w:rPr>
          <w:color w:val="000000"/>
          <w:sz w:val="24"/>
          <w:szCs w:val="24"/>
          <w:lang w:val="x-none" w:eastAsia="en-US"/>
        </w:rPr>
        <w:t xml:space="preserve"> r, poz. </w:t>
      </w:r>
      <w:r>
        <w:rPr>
          <w:color w:val="000000"/>
          <w:sz w:val="24"/>
          <w:szCs w:val="24"/>
          <w:lang w:eastAsia="en-US"/>
        </w:rPr>
        <w:t>424,</w:t>
      </w:r>
      <w:r>
        <w:rPr>
          <w:color w:val="000000"/>
          <w:sz w:val="24"/>
          <w:szCs w:val="24"/>
          <w:lang w:val="x-none" w:eastAsia="en-US"/>
        </w:rPr>
        <w:t>) za okres od dnia wymagalności świadczenia pieniężnego, po spełnieniu swojego świadczenia niepieniężnego i doręczenia dłużnikowi faktury – do dnia zapłaty”.</w:t>
      </w:r>
    </w:p>
    <w:p w:rsidR="00891C8B" w:rsidRDefault="00891C8B" w:rsidP="00891C8B">
      <w:pPr>
        <w:numPr>
          <w:ilvl w:val="0"/>
          <w:numId w:val="32"/>
        </w:num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W razie obniżenia finansowania przez Narodowy Fundusz Zdrowia </w:t>
      </w:r>
      <w:r>
        <w:rPr>
          <w:i/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val="x-none" w:eastAsia="x-none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  <w:r>
        <w:rPr>
          <w:sz w:val="24"/>
          <w:szCs w:val="24"/>
          <w:lang w:eastAsia="x-none"/>
        </w:rPr>
        <w:t>”</w:t>
      </w:r>
    </w:p>
    <w:p w:rsidR="00082F34" w:rsidRDefault="00082F34" w:rsidP="00845D85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9D74A2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Przyjmujący zamówienie oświadcza, że wykonywane przez niego usługi wchodzą w zakres prowadzonej działalności gospodarczej, o której mowa w art. 10 ust. 1 pkt. 3 ustawy z dnia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E10DAF" w:rsidRPr="00082F34">
        <w:rPr>
          <w:rFonts w:ascii="Times New Roman" w:hAnsi="Times New Roman"/>
          <w:b w:val="0"/>
          <w:sz w:val="24"/>
          <w:szCs w:val="24"/>
        </w:rPr>
        <w:t>26 lipca 1991 r. o podatku dochodowym od osób fizycznych (</w:t>
      </w:r>
      <w:r w:rsidR="009D74A2">
        <w:rPr>
          <w:rFonts w:ascii="Times New Roman" w:hAnsi="Times New Roman"/>
          <w:b w:val="0"/>
          <w:sz w:val="24"/>
          <w:szCs w:val="24"/>
        </w:rPr>
        <w:t xml:space="preserve"> t</w:t>
      </w:r>
      <w:r w:rsidR="0021021C" w:rsidRPr="00082F34">
        <w:rPr>
          <w:rFonts w:ascii="Times New Roman" w:hAnsi="Times New Roman"/>
          <w:b w:val="0"/>
          <w:sz w:val="24"/>
          <w:szCs w:val="24"/>
        </w:rPr>
        <w:t>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9D74A2">
        <w:rPr>
          <w:rFonts w:ascii="Times New Roman" w:hAnsi="Times New Roman"/>
          <w:b w:val="0"/>
          <w:sz w:val="24"/>
          <w:szCs w:val="24"/>
        </w:rPr>
        <w:t xml:space="preserve"> </w:t>
      </w:r>
      <w:r w:rsidR="00DA0A0E">
        <w:rPr>
          <w:rFonts w:ascii="Times New Roman" w:hAnsi="Times New Roman"/>
          <w:b w:val="0"/>
          <w:sz w:val="24"/>
          <w:szCs w:val="24"/>
        </w:rPr>
        <w:t>Dz.U. z 2021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DA0A0E">
        <w:rPr>
          <w:rFonts w:ascii="Times New Roman" w:hAnsi="Times New Roman"/>
          <w:b w:val="0"/>
          <w:sz w:val="24"/>
          <w:szCs w:val="24"/>
        </w:rPr>
        <w:t>1128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4980" w:rsidRPr="00121ABA" w:rsidRDefault="009D74A2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E10DAF" w:rsidRPr="005D7341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D7341">
        <w:rPr>
          <w:rFonts w:ascii="Times New Roman" w:hAnsi="Times New Roman"/>
          <w:b w:val="0"/>
          <w:sz w:val="24"/>
          <w:szCs w:val="24"/>
        </w:rPr>
        <w:t>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  <w:r w:rsidR="009D74A2">
        <w:rPr>
          <w:rFonts w:ascii="Times New Roman" w:hAnsi="Times New Roman"/>
          <w:szCs w:val="24"/>
        </w:rPr>
        <w:t>…………………………………………………………………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</w:t>
      </w:r>
      <w:r w:rsidRPr="00121ABA">
        <w:rPr>
          <w:rFonts w:ascii="Times New Roman" w:hAnsi="Times New Roman"/>
        </w:rPr>
        <w:lastRenderedPageBreak/>
        <w:t xml:space="preserve">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DA0A0E">
        <w:rPr>
          <w:rFonts w:ascii="Times New Roman" w:hAnsi="Times New Roman"/>
          <w:b w:val="0"/>
          <w:sz w:val="24"/>
          <w:szCs w:val="24"/>
        </w:rPr>
        <w:t>2021 r, poz. 711</w:t>
      </w:r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308BA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54DE9">
        <w:rPr>
          <w:sz w:val="24"/>
          <w:szCs w:val="24"/>
        </w:rPr>
        <w:t xml:space="preserve"> </w:t>
      </w:r>
    </w:p>
    <w:p w:rsidR="00A308BA" w:rsidRDefault="00A308BA" w:rsidP="004D40FF">
      <w:pPr>
        <w:rPr>
          <w:sz w:val="24"/>
          <w:szCs w:val="24"/>
        </w:rPr>
      </w:pPr>
    </w:p>
    <w:p w:rsidR="00DA0A0E" w:rsidRDefault="00A308BA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A0A0E" w:rsidRDefault="00DA0A0E" w:rsidP="004D40FF">
      <w:pPr>
        <w:rPr>
          <w:sz w:val="24"/>
          <w:szCs w:val="24"/>
        </w:rPr>
      </w:pPr>
    </w:p>
    <w:p w:rsidR="00DA0A0E" w:rsidRDefault="00DA0A0E" w:rsidP="004D40FF">
      <w:pPr>
        <w:rPr>
          <w:sz w:val="24"/>
          <w:szCs w:val="24"/>
        </w:rPr>
      </w:pPr>
    </w:p>
    <w:p w:rsidR="00CF2042" w:rsidRDefault="00DA0A0E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F2042" w:rsidRDefault="00CF2042" w:rsidP="004D40FF">
      <w:pPr>
        <w:rPr>
          <w:sz w:val="24"/>
          <w:szCs w:val="24"/>
        </w:rPr>
      </w:pPr>
    </w:p>
    <w:p w:rsidR="00CF2042" w:rsidRDefault="00CF2042" w:rsidP="004D40FF">
      <w:pPr>
        <w:rPr>
          <w:sz w:val="24"/>
          <w:szCs w:val="24"/>
        </w:rPr>
      </w:pPr>
    </w:p>
    <w:p w:rsidR="00CF2042" w:rsidRDefault="00CF2042" w:rsidP="004D40FF">
      <w:pPr>
        <w:rPr>
          <w:sz w:val="24"/>
          <w:szCs w:val="24"/>
        </w:rPr>
      </w:pPr>
    </w:p>
    <w:p w:rsidR="004D40FF" w:rsidRDefault="00CF2042" w:rsidP="004D40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DA0A0E">
        <w:rPr>
          <w:sz w:val="24"/>
          <w:szCs w:val="24"/>
        </w:rPr>
        <w:t xml:space="preserve"> </w:t>
      </w:r>
      <w:r w:rsidR="00A308BA">
        <w:rPr>
          <w:sz w:val="24"/>
          <w:szCs w:val="24"/>
        </w:rPr>
        <w:t xml:space="preserve">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1/2002 z dnia 31.01.2002 r. Dyrektora Pogotowia Ratunkowego w Jeleniej Górze w sprawie zakazu współpracy z Zakładami Pogrzebowymi </w:t>
      </w:r>
      <w:r w:rsidR="009D74A2">
        <w:rPr>
          <w:sz w:val="24"/>
          <w:szCs w:val="24"/>
        </w:rPr>
        <w:br/>
      </w:r>
      <w:r>
        <w:rPr>
          <w:sz w:val="24"/>
          <w:szCs w:val="24"/>
        </w:rPr>
        <w:t>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21021C" w:rsidRDefault="0021021C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8/2016 z dnia 22.06.2016 r. Dyrektora Pogotowia Ratunkowego w Jeleniej Górze w sprawie kwalifikowania na stanowisko dyspozytora medycznego, ratownika medycznego. </w:t>
      </w:r>
    </w:p>
    <w:p w:rsidR="00F279B5" w:rsidRDefault="00F279B5" w:rsidP="00F279B5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17/2016 z dnia 16.11.2016 r. Dyrektora Pogotowia Ratunkowego w Jeleniej Górze w sprawie ustanowienia funkcji i zakresu obowiązków Lekarza Konsultanta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lastRenderedPageBreak/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ilości godzin udzielania świadczeń zdrowotnych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9B" w:rsidRDefault="0007729B">
      <w:r>
        <w:separator/>
      </w:r>
    </w:p>
  </w:endnote>
  <w:endnote w:type="continuationSeparator" w:id="0">
    <w:p w:rsidR="0007729B" w:rsidRDefault="0007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2E">
          <w:rPr>
            <w:noProof/>
          </w:rPr>
          <w:t>9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82E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9B" w:rsidRDefault="0007729B">
      <w:r>
        <w:separator/>
      </w:r>
    </w:p>
  </w:footnote>
  <w:footnote w:type="continuationSeparator" w:id="0">
    <w:p w:rsidR="0007729B" w:rsidRDefault="0007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3C1E1DAF"/>
    <w:multiLevelType w:val="hybridMultilevel"/>
    <w:tmpl w:val="555C35EA"/>
    <w:lvl w:ilvl="0" w:tplc="A0E4D1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3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6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02947B7"/>
    <w:multiLevelType w:val="multilevel"/>
    <w:tmpl w:val="586CC1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0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5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8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23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"/>
  </w:num>
  <w:num w:numId="10">
    <w:abstractNumId w:val="28"/>
  </w:num>
  <w:num w:numId="11">
    <w:abstractNumId w:val="8"/>
  </w:num>
  <w:num w:numId="12">
    <w:abstractNumId w:val="7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6"/>
  </w:num>
  <w:num w:numId="18">
    <w:abstractNumId w:val="14"/>
  </w:num>
  <w:num w:numId="19">
    <w:abstractNumId w:val="25"/>
  </w:num>
  <w:num w:numId="20">
    <w:abstractNumId w:val="22"/>
  </w:num>
  <w:num w:numId="21">
    <w:abstractNumId w:val="9"/>
  </w:num>
  <w:num w:numId="22">
    <w:abstractNumId w:val="2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21"/>
  </w:num>
  <w:num w:numId="28">
    <w:abstractNumId w:val="17"/>
  </w:num>
  <w:num w:numId="29">
    <w:abstractNumId w:val="13"/>
  </w:num>
  <w:num w:numId="30">
    <w:abstractNumId w:val="0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6161E"/>
    <w:rsid w:val="00062DC2"/>
    <w:rsid w:val="00070BA4"/>
    <w:rsid w:val="0007729B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44EE9"/>
    <w:rsid w:val="001505B0"/>
    <w:rsid w:val="001537A7"/>
    <w:rsid w:val="00162F68"/>
    <w:rsid w:val="00180D09"/>
    <w:rsid w:val="0018159A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1021C"/>
    <w:rsid w:val="00210A35"/>
    <w:rsid w:val="002115D5"/>
    <w:rsid w:val="002240AF"/>
    <w:rsid w:val="0024408A"/>
    <w:rsid w:val="0024537E"/>
    <w:rsid w:val="00245C4C"/>
    <w:rsid w:val="0024615E"/>
    <w:rsid w:val="0025182E"/>
    <w:rsid w:val="0025327F"/>
    <w:rsid w:val="002666D8"/>
    <w:rsid w:val="00273BE0"/>
    <w:rsid w:val="002860F5"/>
    <w:rsid w:val="002A2FAF"/>
    <w:rsid w:val="002A73A3"/>
    <w:rsid w:val="002B1CEC"/>
    <w:rsid w:val="002D5B82"/>
    <w:rsid w:val="002E3A25"/>
    <w:rsid w:val="002F3FDB"/>
    <w:rsid w:val="0030642D"/>
    <w:rsid w:val="00320654"/>
    <w:rsid w:val="0034043C"/>
    <w:rsid w:val="00344C61"/>
    <w:rsid w:val="00362235"/>
    <w:rsid w:val="00384374"/>
    <w:rsid w:val="00390295"/>
    <w:rsid w:val="003923B7"/>
    <w:rsid w:val="003B2C46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360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0883"/>
    <w:rsid w:val="006B1BCA"/>
    <w:rsid w:val="006B4EDD"/>
    <w:rsid w:val="006C2E8E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45D85"/>
    <w:rsid w:val="008543BB"/>
    <w:rsid w:val="00857756"/>
    <w:rsid w:val="0086789C"/>
    <w:rsid w:val="00887311"/>
    <w:rsid w:val="00891C8B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64E41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D74A2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308BA"/>
    <w:rsid w:val="00A611D0"/>
    <w:rsid w:val="00A71461"/>
    <w:rsid w:val="00A7730F"/>
    <w:rsid w:val="00A774E0"/>
    <w:rsid w:val="00A81FFD"/>
    <w:rsid w:val="00AA1FFE"/>
    <w:rsid w:val="00AA6EB5"/>
    <w:rsid w:val="00AB01A3"/>
    <w:rsid w:val="00AB0629"/>
    <w:rsid w:val="00AD2E98"/>
    <w:rsid w:val="00AE066F"/>
    <w:rsid w:val="00AF20A4"/>
    <w:rsid w:val="00AF585F"/>
    <w:rsid w:val="00B0666D"/>
    <w:rsid w:val="00B240D1"/>
    <w:rsid w:val="00B3189D"/>
    <w:rsid w:val="00B31BCA"/>
    <w:rsid w:val="00B429E8"/>
    <w:rsid w:val="00B526E0"/>
    <w:rsid w:val="00B625F3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2042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55A5E"/>
    <w:rsid w:val="00D63F9D"/>
    <w:rsid w:val="00D830AE"/>
    <w:rsid w:val="00DA0A0E"/>
    <w:rsid w:val="00DA1902"/>
    <w:rsid w:val="00DA5D6C"/>
    <w:rsid w:val="00DB20D8"/>
    <w:rsid w:val="00DD5283"/>
    <w:rsid w:val="00DE6994"/>
    <w:rsid w:val="00DF63AA"/>
    <w:rsid w:val="00E00916"/>
    <w:rsid w:val="00E10DAF"/>
    <w:rsid w:val="00E13527"/>
    <w:rsid w:val="00E16F02"/>
    <w:rsid w:val="00E220EF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D256-F507-4E3A-91B6-CA3FA1AF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3946</Words>
  <Characters>27351</Characters>
  <Application>Microsoft Office Word</Application>
  <DocSecurity>0</DocSecurity>
  <Lines>227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24</cp:revision>
  <cp:lastPrinted>2022-02-11T08:50:00Z</cp:lastPrinted>
  <dcterms:created xsi:type="dcterms:W3CDTF">2019-04-23T11:00:00Z</dcterms:created>
  <dcterms:modified xsi:type="dcterms:W3CDTF">2022-02-11T08:51:00Z</dcterms:modified>
</cp:coreProperties>
</file>